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</w:t>
      </w:r>
      <w:r>
        <w:rPr>
          <w:rFonts w:hint="eastAsia"/>
          <w:b/>
          <w:bCs/>
          <w:lang w:val="en-US" w:eastAsia="zh-CN"/>
        </w:rPr>
        <w:t xml:space="preserve"> </w:t>
      </w:r>
    </w:p>
    <w:p>
      <w:pPr>
        <w:jc w:val="center"/>
        <w:rPr>
          <w:rFonts w:hint="eastAsia" w:ascii="黑体" w:hAnsi="黑体" w:eastAsia="黑体"/>
          <w:sz w:val="72"/>
          <w:szCs w:val="72"/>
        </w:rPr>
      </w:pPr>
    </w:p>
    <w:p>
      <w:pPr>
        <w:jc w:val="center"/>
        <w:rPr>
          <w:rFonts w:hint="eastAsia" w:ascii="黑体" w:hAnsi="黑体" w:eastAsia="黑体"/>
          <w:sz w:val="64"/>
          <w:szCs w:val="64"/>
        </w:rPr>
      </w:pPr>
      <w:r>
        <w:rPr>
          <w:rFonts w:hint="eastAsia" w:ascii="黑体" w:hAnsi="黑体" w:eastAsia="黑体"/>
          <w:sz w:val="64"/>
          <w:szCs w:val="64"/>
        </w:rPr>
        <w:t>福州市房建和市政建设工程</w:t>
      </w:r>
    </w:p>
    <w:p>
      <w:pPr>
        <w:jc w:val="center"/>
        <w:rPr>
          <w:rFonts w:hint="eastAsia" w:ascii="黑体" w:hAnsi="黑体" w:eastAsia="黑体"/>
          <w:sz w:val="64"/>
          <w:szCs w:val="64"/>
        </w:rPr>
      </w:pPr>
      <w:r>
        <w:rPr>
          <w:rFonts w:hint="eastAsia" w:ascii="黑体" w:hAnsi="黑体" w:eastAsia="黑体"/>
          <w:sz w:val="64"/>
          <w:szCs w:val="64"/>
        </w:rPr>
        <w:t>项目施工、监理招投标</w:t>
      </w:r>
    </w:p>
    <w:p>
      <w:pPr>
        <w:jc w:val="center"/>
        <w:rPr>
          <w:rFonts w:ascii="黑体" w:hAnsi="黑体" w:eastAsia="黑体"/>
          <w:sz w:val="64"/>
          <w:szCs w:val="64"/>
        </w:rPr>
      </w:pPr>
      <w:r>
        <w:rPr>
          <w:rFonts w:hint="eastAsia" w:ascii="黑体" w:hAnsi="黑体" w:eastAsia="黑体"/>
          <w:sz w:val="64"/>
          <w:szCs w:val="64"/>
        </w:rPr>
        <w:t>第三方信用报告</w:t>
      </w:r>
    </w:p>
    <w:p>
      <w:pPr>
        <w:rPr>
          <w:rFonts w:hint="eastAsia" w:ascii="黑体" w:hAnsi="黑体" w:eastAsia="黑体"/>
          <w:szCs w:val="21"/>
        </w:rPr>
      </w:pPr>
    </w:p>
    <w:p>
      <w:pPr>
        <w:rPr>
          <w:rFonts w:hint="eastAsia" w:ascii="黑体" w:hAnsi="黑体" w:eastAsia="黑体"/>
          <w:szCs w:val="21"/>
        </w:rPr>
      </w:pPr>
    </w:p>
    <w:p>
      <w:pPr>
        <w:rPr>
          <w:rFonts w:hint="eastAsia" w:ascii="黑体" w:hAnsi="黑体" w:eastAsia="黑体"/>
          <w:szCs w:val="21"/>
        </w:rPr>
      </w:pPr>
    </w:p>
    <w:p>
      <w:pPr>
        <w:rPr>
          <w:rFonts w:hint="eastAsia" w:ascii="黑体" w:hAnsi="黑体" w:eastAsia="黑体"/>
          <w:szCs w:val="21"/>
        </w:rPr>
      </w:pPr>
    </w:p>
    <w:p>
      <w:pPr>
        <w:rPr>
          <w:rFonts w:hint="eastAsia" w:ascii="黑体" w:hAnsi="黑体" w:eastAsia="黑体"/>
          <w:szCs w:val="21"/>
        </w:rPr>
      </w:pPr>
    </w:p>
    <w:p>
      <w:pPr>
        <w:rPr>
          <w:rFonts w:hint="eastAsia" w:ascii="黑体" w:hAnsi="黑体" w:eastAsia="黑体"/>
          <w:szCs w:val="21"/>
        </w:rPr>
      </w:pPr>
    </w:p>
    <w:p>
      <w:pPr>
        <w:rPr>
          <w:rFonts w:hint="eastAsia" w:ascii="黑体" w:hAnsi="黑体" w:eastAsia="黑体"/>
          <w:szCs w:val="21"/>
        </w:rPr>
      </w:pPr>
    </w:p>
    <w:p>
      <w:pPr>
        <w:jc w:val="center"/>
        <w:rPr>
          <w:rFonts w:hint="eastAsia" w:ascii="黑体" w:hAnsi="黑体" w:eastAsia="黑体"/>
          <w:sz w:val="40"/>
        </w:rPr>
      </w:pPr>
      <w:r>
        <w:rPr>
          <w:rFonts w:hint="eastAsia" w:ascii="黑体" w:hAnsi="黑体" w:eastAsia="黑体"/>
          <w:sz w:val="40"/>
        </w:rPr>
        <w:t>企业名称：***</w:t>
      </w:r>
    </w:p>
    <w:p>
      <w:pPr>
        <w:jc w:val="center"/>
        <w:rPr>
          <w:rFonts w:hint="eastAsia" w:ascii="黑体" w:hAnsi="黑体" w:eastAsia="黑体"/>
          <w:sz w:val="40"/>
        </w:rPr>
      </w:pPr>
      <w:r>
        <w:rPr>
          <w:rFonts w:hint="eastAsia" w:ascii="黑体" w:hAnsi="黑体" w:eastAsia="黑体"/>
          <w:sz w:val="40"/>
        </w:rPr>
        <w:t>统一社会信用代码：***</w:t>
      </w:r>
    </w:p>
    <w:p>
      <w:pPr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40"/>
        </w:rPr>
      </w:pPr>
    </w:p>
    <w:p>
      <w:pPr>
        <w:spacing w:line="360" w:lineRule="auto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360" w:lineRule="auto"/>
        <w:jc w:val="both"/>
        <w:rPr>
          <w:rFonts w:hint="eastAsia" w:ascii="黑体" w:hAnsi="黑体" w:eastAsia="黑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报告编号：******</w:t>
      </w:r>
    </w:p>
    <w:p>
      <w:pPr>
        <w:spacing w:line="360" w:lineRule="auto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报告</w:t>
      </w:r>
      <w:r>
        <w:rPr>
          <w:rFonts w:hint="eastAsia" w:ascii="黑体" w:hAnsi="黑体" w:eastAsia="黑体"/>
          <w:sz w:val="32"/>
          <w:szCs w:val="32"/>
        </w:rPr>
        <w:t>时间：*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年</w:t>
      </w:r>
      <w:r>
        <w:rPr>
          <w:rFonts w:hint="eastAsia" w:ascii="黑体" w:hAnsi="黑体" w:eastAsia="黑体"/>
          <w:sz w:val="32"/>
          <w:szCs w:val="32"/>
        </w:rPr>
        <w:t>*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月</w:t>
      </w:r>
      <w:r>
        <w:rPr>
          <w:rFonts w:hint="eastAsia" w:ascii="黑体" w:hAnsi="黑体" w:eastAsia="黑体"/>
          <w:sz w:val="32"/>
          <w:szCs w:val="32"/>
        </w:rPr>
        <w:t>*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日（有效期</w:t>
      </w:r>
      <w:r>
        <w:rPr>
          <w:rFonts w:hint="eastAsia" w:ascii="黑体" w:hAnsi="黑体" w:eastAsia="黑体"/>
          <w:sz w:val="32"/>
          <w:szCs w:val="32"/>
        </w:rPr>
        <w:t>：</w:t>
      </w:r>
      <w:r>
        <w:rPr>
          <w:rFonts w:hint="eastAsia" w:ascii="黑体" w:hAnsi="黑体" w:eastAsia="黑体"/>
          <w:sz w:val="32"/>
          <w:szCs w:val="32"/>
          <w:lang w:eastAsia="zh-CN"/>
        </w:rPr>
        <w:t>三个月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）</w:t>
      </w:r>
    </w:p>
    <w:p>
      <w:pPr>
        <w:spacing w:line="360" w:lineRule="auto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****信用公司</w:t>
      </w:r>
    </w:p>
    <w:p>
      <w:pPr>
        <w:jc w:val="left"/>
        <w:rPr>
          <w:rFonts w:hint="eastAsia" w:ascii="黑体" w:hAnsi="黑体" w:eastAsia="黑体"/>
          <w:b/>
          <w:bCs/>
          <w:color w:val="auto"/>
          <w:sz w:val="32"/>
          <w:szCs w:val="21"/>
        </w:rPr>
      </w:pPr>
    </w:p>
    <w:p>
      <w:pPr>
        <w:jc w:val="left"/>
        <w:rPr>
          <w:rFonts w:hint="eastAsia" w:ascii="黑体" w:hAnsi="黑体" w:eastAsia="黑体"/>
          <w:b/>
          <w:bCs/>
          <w:color w:val="auto"/>
          <w:sz w:val="32"/>
          <w:szCs w:val="21"/>
        </w:rPr>
      </w:pPr>
      <w:r>
        <w:rPr>
          <w:rFonts w:hint="eastAsia" w:ascii="黑体" w:hAnsi="黑体" w:eastAsia="黑体"/>
          <w:b/>
          <w:bCs/>
          <w:color w:val="auto"/>
          <w:sz w:val="32"/>
          <w:szCs w:val="21"/>
        </w:rPr>
        <w:br w:type="page"/>
      </w:r>
    </w:p>
    <w:p>
      <w:pPr>
        <w:jc w:val="center"/>
        <w:rPr>
          <w:rFonts w:hint="eastAsia" w:ascii="黑体" w:hAnsi="黑体" w:eastAsia="黑体"/>
          <w:b/>
          <w:bCs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/>
          <w:b/>
          <w:bCs/>
          <w:color w:val="auto"/>
          <w:sz w:val="30"/>
          <w:szCs w:val="30"/>
          <w:lang w:eastAsia="zh-CN"/>
        </w:rPr>
        <w:t>填报说明：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报告内容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（一）、</w:t>
      </w:r>
      <w:r>
        <w:rPr>
          <w:rFonts w:hint="eastAsia" w:ascii="仿宋" w:hAnsi="仿宋" w:eastAsia="仿宋" w:cs="仿宋"/>
          <w:sz w:val="24"/>
          <w:szCs w:val="24"/>
        </w:rPr>
        <w:t>企业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基本</w:t>
      </w:r>
      <w:r>
        <w:rPr>
          <w:rFonts w:hint="eastAsia" w:ascii="仿宋" w:hAnsi="仿宋" w:eastAsia="仿宋" w:cs="仿宋"/>
          <w:sz w:val="24"/>
          <w:szCs w:val="24"/>
        </w:rPr>
        <w:t>信息：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工商注册</w:t>
      </w:r>
      <w:r>
        <w:rPr>
          <w:rFonts w:hint="eastAsia" w:ascii="仿宋" w:hAnsi="仿宋" w:eastAsia="仿宋" w:cs="仿宋"/>
          <w:sz w:val="24"/>
          <w:szCs w:val="24"/>
        </w:rPr>
        <w:t>信息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sz w:val="24"/>
          <w:szCs w:val="24"/>
        </w:rPr>
        <w:t>高管人员信息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</w:t>
      </w:r>
      <w:r>
        <w:rPr>
          <w:rFonts w:hint="eastAsia" w:ascii="仿宋" w:hAnsi="仿宋" w:eastAsia="仿宋" w:cs="仿宋"/>
          <w:sz w:val="24"/>
          <w:szCs w:val="24"/>
        </w:rPr>
        <w:t>资本构成信息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4、</w:t>
      </w:r>
      <w:r>
        <w:rPr>
          <w:rFonts w:hint="eastAsia" w:ascii="仿宋" w:hAnsi="仿宋" w:eastAsia="仿宋" w:cs="仿宋"/>
          <w:sz w:val="24"/>
          <w:szCs w:val="24"/>
        </w:rPr>
        <w:t>股东关联企业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5、</w:t>
      </w:r>
      <w:r>
        <w:rPr>
          <w:rFonts w:hint="eastAsia" w:ascii="仿宋" w:hAnsi="仿宋" w:eastAsia="仿宋" w:cs="仿宋"/>
          <w:sz w:val="24"/>
          <w:szCs w:val="24"/>
        </w:rPr>
        <w:t>对外投资信息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6、工商</w:t>
      </w:r>
      <w:r>
        <w:rPr>
          <w:rFonts w:hint="eastAsia" w:ascii="仿宋" w:hAnsi="仿宋" w:eastAsia="仿宋" w:cs="仿宋"/>
          <w:sz w:val="24"/>
          <w:szCs w:val="24"/>
        </w:rPr>
        <w:t>变更信息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（二）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、良好</w:t>
      </w:r>
      <w:r>
        <w:rPr>
          <w:rFonts w:hint="eastAsia" w:ascii="仿宋" w:hAnsi="仿宋" w:eastAsia="仿宋" w:cs="仿宋"/>
          <w:sz w:val="24"/>
          <w:szCs w:val="24"/>
        </w:rPr>
        <w:t>信息：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获得全国省级以上</w:t>
      </w:r>
      <w:r>
        <w:rPr>
          <w:rFonts w:hint="eastAsia" w:ascii="仿宋" w:hAnsi="仿宋" w:eastAsia="仿宋" w:cs="仿宋"/>
          <w:sz w:val="24"/>
          <w:szCs w:val="24"/>
        </w:rPr>
        <w:t>工程质量类奖项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的记录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获得全国省级以上安全文明施工类奖项的记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录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获得省级以上住房城乡建设主管部门其他通报表扬的记录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在闽工程获奖情况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（三）、</w:t>
      </w:r>
      <w:r>
        <w:rPr>
          <w:rFonts w:hint="eastAsia" w:ascii="仿宋" w:hAnsi="仿宋" w:eastAsia="仿宋" w:cs="仿宋"/>
          <w:sz w:val="24"/>
          <w:szCs w:val="24"/>
        </w:rPr>
        <w:t>司法信息：</w:t>
      </w:r>
    </w:p>
    <w:p>
      <w:pPr>
        <w:widowControl w:val="0"/>
        <w:numPr>
          <w:ilvl w:val="0"/>
          <w:numId w:val="2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企业法人及法定代表人被列入失信被执行人名单的信息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*</w:t>
      </w:r>
    </w:p>
    <w:p>
      <w:pPr>
        <w:widowControl w:val="0"/>
        <w:numPr>
          <w:ilvl w:val="0"/>
          <w:numId w:val="2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企业财产被司法机关接管或冻结的信息*</w:t>
      </w:r>
    </w:p>
    <w:p>
      <w:pPr>
        <w:widowControl w:val="0"/>
        <w:numPr>
          <w:ilvl w:val="0"/>
          <w:numId w:val="2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被执行人信息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（四）、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不良</w:t>
      </w:r>
      <w:r>
        <w:rPr>
          <w:rFonts w:hint="eastAsia" w:ascii="仿宋" w:hAnsi="仿宋" w:eastAsia="仿宋" w:cs="仿宋"/>
          <w:sz w:val="24"/>
          <w:szCs w:val="24"/>
        </w:rPr>
        <w:t>信息：</w:t>
      </w:r>
    </w:p>
    <w:p>
      <w:pPr>
        <w:widowControl w:val="0"/>
        <w:numPr>
          <w:ilvl w:val="0"/>
          <w:numId w:val="3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因存在转包、挂靠和违法分包或围标串标、买标卖标或允许其他单位或者个人以本企业名义承揽工程等行为，受到建设行政主管部门行政处罚或通报批评的信息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*</w:t>
      </w:r>
    </w:p>
    <w:p>
      <w:pPr>
        <w:widowControl w:val="0"/>
        <w:numPr>
          <w:ilvl w:val="0"/>
          <w:numId w:val="3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zh-TW" w:eastAsia="zh-TW"/>
        </w:rPr>
        <w:t>因施工现场相关人员不到位、不履职等不按合同履约的情况，受到建设行政主管部门行政处罚或通报批评的信息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*</w:t>
      </w:r>
    </w:p>
    <w:p>
      <w:pPr>
        <w:widowControl w:val="0"/>
        <w:numPr>
          <w:ilvl w:val="0"/>
          <w:numId w:val="3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因拖欠工程款或者拖欠农民工工资，受到建设、人社行政主管部门处罚或通报批评的信息*</w:t>
      </w:r>
    </w:p>
    <w:p>
      <w:pPr>
        <w:widowControl w:val="0"/>
        <w:numPr>
          <w:ilvl w:val="0"/>
          <w:numId w:val="3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被建设行政主管部门列入“黑名单”的记录*</w:t>
      </w:r>
    </w:p>
    <w:p>
      <w:pPr>
        <w:widowControl w:val="0"/>
        <w:numPr>
          <w:ilvl w:val="0"/>
          <w:numId w:val="3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被列入联合惩戒记录*</w:t>
      </w:r>
    </w:p>
    <w:p>
      <w:pPr>
        <w:widowControl w:val="0"/>
        <w:numPr>
          <w:ilvl w:val="0"/>
          <w:numId w:val="3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被相关行政主管部门、司法机关暂停或取消投标资格的信息*</w:t>
      </w:r>
    </w:p>
    <w:p>
      <w:pPr>
        <w:widowControl w:val="0"/>
        <w:numPr>
          <w:ilvl w:val="0"/>
          <w:numId w:val="3"/>
        </w:numPr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被有关行政主管部门责令停业的信息*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240" w:lineRule="auto"/>
        <w:ind w:leftChars="200" w:right="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（五）客户服务及声明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二、信用报告中的信息来源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福建省内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CN"/>
        </w:rPr>
        <w:t>各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设区市（平潭综合实验区）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CN"/>
        </w:rPr>
        <w:t>政府信用网站和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建设、公安、工商、人社、安监行政主管部门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CN" w:eastAsia="zh-CN"/>
        </w:rPr>
        <w:t>以及法院、检察院司法机关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网站公布的信息。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CN" w:eastAsia="zh-CN"/>
        </w:rPr>
        <w:t>全国范围各省级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以上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CN"/>
        </w:rPr>
        <w:t>政府信用网站和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建设、公安、工商、人社、安监行政主管部门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CN"/>
        </w:rPr>
        <w:t>以及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法院、检察院等司法机关网站公布的信息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CN" w:eastAsia="zh-CN"/>
        </w:rPr>
        <w:t>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省外入闽企业注册所在地的省（直辖市、自治区）内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CN"/>
        </w:rPr>
        <w:t>各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地级市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CN"/>
        </w:rPr>
        <w:t>政府信用网站和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建设、公安、工商、人社、安监行政主管部门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CN" w:eastAsia="zh-CN"/>
        </w:rPr>
        <w:t>以及法院、检察院司法机关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网站公布的信息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CN"/>
        </w:rPr>
        <w:t>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三、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zh-TW" w:eastAsia="zh-TW"/>
        </w:rPr>
        <w:t>无效信用报告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与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zh-TW" w:eastAsia="zh-TW"/>
        </w:rPr>
        <w:t>虚假信用报告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的认定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根据《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关于在房建和市政建设工程项目施工、监理招投标中试行使用第三方信用报告的通知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》，带*栏目为必查项。信用报告中必查项缺失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或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必查项无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TW"/>
        </w:rPr>
        <w:t>查询结论的，一律视为无效信用报告；信用报告查询结论与事实不符的视为虚假信用报告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CN"/>
        </w:rPr>
        <w:t>。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lang w:val="zh-TW" w:eastAsia="zh-TW"/>
        </w:rPr>
      </w:pPr>
    </w:p>
    <w:p>
      <w:pPr>
        <w:jc w:val="left"/>
        <w:rPr>
          <w:rFonts w:hint="eastAsia" w:ascii="黑体" w:hAnsi="黑体" w:eastAsia="黑体"/>
          <w:sz w:val="16"/>
          <w:szCs w:val="21"/>
        </w:rPr>
      </w:pPr>
      <w:r>
        <w:rPr>
          <w:rFonts w:hint="eastAsia" w:ascii="黑体" w:hAnsi="黑体" w:eastAsia="黑体"/>
          <w:sz w:val="16"/>
          <w:szCs w:val="21"/>
        </w:rPr>
        <w:br w:type="page"/>
      </w:r>
    </w:p>
    <w:p>
      <w:pPr>
        <w:jc w:val="left"/>
        <w:rPr>
          <w:rFonts w:hint="eastAsia" w:ascii="黑体" w:hAnsi="黑体" w:eastAsia="黑体"/>
          <w:sz w:val="16"/>
          <w:szCs w:val="21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企业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基本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信息</w:t>
      </w:r>
    </w:p>
    <w:p>
      <w:pPr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1、工商注册信息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0"/>
        <w:gridCol w:w="62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企业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统一社会信用代码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注册号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类型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法定代表人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注册资本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成立日期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营业期限自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营业期限至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登记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机关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核准日期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登记状态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经营范围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传真号码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6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</w:pP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b/>
          <w:bCs/>
          <w:sz w:val="28"/>
          <w:szCs w:val="28"/>
          <w:lang w:eastAsia="zh-CN"/>
        </w:rPr>
        <w:t>企业管理人员信息</w:t>
      </w:r>
    </w:p>
    <w:tbl>
      <w:tblPr>
        <w:tblStyle w:val="3"/>
        <w:tblW w:w="8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1400"/>
        <w:gridCol w:w="1200"/>
        <w:gridCol w:w="1400"/>
        <w:gridCol w:w="1400"/>
        <w:gridCol w:w="1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高管人员类型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证件类型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法定代表人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总经理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技术负责人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jc w:val="both"/>
        <w:rPr>
          <w:rFonts w:hint="eastAsia"/>
          <w:lang w:eastAsia="zh-CN"/>
        </w:rPr>
      </w:pPr>
    </w:p>
    <w:p>
      <w:pPr>
        <w:jc w:val="both"/>
        <w:rPr>
          <w:rFonts w:hint="eastAsia"/>
          <w:sz w:val="24"/>
          <w:szCs w:val="24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3、</w:t>
      </w:r>
      <w:r>
        <w:rPr>
          <w:rFonts w:hint="eastAsia"/>
          <w:b/>
          <w:bCs/>
          <w:sz w:val="28"/>
          <w:szCs w:val="28"/>
          <w:lang w:eastAsia="zh-CN"/>
        </w:rPr>
        <w:t>股东信息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870"/>
        <w:gridCol w:w="1230"/>
        <w:gridCol w:w="900"/>
        <w:gridCol w:w="690"/>
        <w:gridCol w:w="1110"/>
        <w:gridCol w:w="1005"/>
        <w:gridCol w:w="14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股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东名称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股东类型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投资比例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认筹金额（万元）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币种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组织机构代码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证件类型/登记注册号类型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证件号码/登记注册号码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</w:tr>
    </w:tbl>
    <w:p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4、</w:t>
      </w:r>
      <w:r>
        <w:rPr>
          <w:rFonts w:hint="eastAsia"/>
          <w:b/>
          <w:bCs/>
          <w:sz w:val="28"/>
          <w:szCs w:val="28"/>
          <w:lang w:eastAsia="zh-CN"/>
        </w:rPr>
        <w:t>股东关联企业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985"/>
        <w:gridCol w:w="4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股东名称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hint="eastAsia"/>
          <w:sz w:val="28"/>
          <w:szCs w:val="28"/>
          <w:lang w:eastAsia="zh-CN"/>
        </w:rPr>
      </w:pPr>
    </w:p>
    <w:p>
      <w:pPr>
        <w:jc w:val="both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5、</w:t>
      </w:r>
      <w:r>
        <w:rPr>
          <w:rFonts w:hint="eastAsia"/>
          <w:b/>
          <w:bCs/>
          <w:sz w:val="28"/>
          <w:szCs w:val="28"/>
          <w:lang w:eastAsia="zh-CN"/>
        </w:rPr>
        <w:t>对外投资信息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2268"/>
        <w:gridCol w:w="2126"/>
        <w:gridCol w:w="11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被投资企业名称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组织机构代码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投资金额</w:t>
            </w:r>
            <w:r>
              <w:rPr>
                <w:rFonts w:hint="eastAsia" w:ascii="黑体" w:hAnsi="黑体" w:eastAsia="黑体"/>
                <w:sz w:val="16"/>
                <w:szCs w:val="21"/>
              </w:rPr>
              <w:t>（万元）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币种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16"/>
          <w:szCs w:val="21"/>
          <w:lang w:val="en-US" w:eastAsia="zh-CN"/>
        </w:rPr>
        <w:t xml:space="preserve">                                                                                            </w:t>
      </w:r>
    </w:p>
    <w:p>
      <w:pPr>
        <w:jc w:val="left"/>
        <w:rPr>
          <w:rFonts w:hint="eastAsia" w:ascii="黑体" w:hAnsi="黑体" w:eastAsia="黑体"/>
          <w:color w:val="auto"/>
          <w:sz w:val="24"/>
          <w:szCs w:val="21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6、工商</w:t>
      </w:r>
      <w:r>
        <w:rPr>
          <w:rFonts w:hint="eastAsia"/>
          <w:b/>
          <w:bCs/>
          <w:sz w:val="28"/>
          <w:szCs w:val="28"/>
          <w:lang w:eastAsia="zh-CN"/>
        </w:rPr>
        <w:t>变更信息</w:t>
      </w:r>
      <w:r>
        <w:rPr>
          <w:rFonts w:hint="eastAsia"/>
          <w:b/>
          <w:bCs/>
          <w:sz w:val="28"/>
          <w:szCs w:val="28"/>
          <w:lang w:eastAsia="zh-CN"/>
        </w:rPr>
        <w:br w:type="textWrapping"/>
      </w:r>
      <w:r>
        <w:rPr>
          <w:rFonts w:hint="eastAsia" w:ascii="黑体" w:hAnsi="黑体" w:eastAsia="黑体"/>
          <w:color w:val="auto"/>
          <w:sz w:val="24"/>
          <w:szCs w:val="21"/>
        </w:rPr>
        <w:t>信息：1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变更事项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变更日期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变更前内容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变更后内容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left"/>
        <w:rPr>
          <w:rFonts w:hint="eastAsia" w:ascii="黑体" w:hAnsi="黑体" w:eastAsia="黑体"/>
          <w:color w:val="auto"/>
          <w:sz w:val="24"/>
          <w:szCs w:val="21"/>
        </w:rPr>
      </w:pPr>
      <w:r>
        <w:rPr>
          <w:rFonts w:hint="eastAsia" w:ascii="黑体" w:hAnsi="黑体" w:eastAsia="黑体"/>
          <w:color w:val="auto"/>
          <w:sz w:val="24"/>
          <w:szCs w:val="21"/>
        </w:rPr>
        <w:t>信息：</w:t>
      </w: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2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变更事项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变更日期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变更前内容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变更后内容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left"/>
        <w:rPr>
          <w:rFonts w:hint="eastAsia" w:ascii="黑体" w:hAnsi="黑体" w:eastAsia="黑体"/>
          <w:color w:val="auto"/>
          <w:sz w:val="24"/>
          <w:szCs w:val="21"/>
        </w:rPr>
      </w:pPr>
      <w:r>
        <w:rPr>
          <w:rFonts w:hint="eastAsia" w:ascii="黑体" w:hAnsi="黑体" w:eastAsia="黑体"/>
          <w:color w:val="auto"/>
          <w:sz w:val="24"/>
          <w:szCs w:val="21"/>
        </w:rPr>
        <w:t>信息：</w:t>
      </w: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3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变更事项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变更日期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变更前内容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top"/>
          </w:tcPr>
          <w:p>
            <w:pPr>
              <w:jc w:val="lef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变更后内容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br w:type="page"/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二、良好信息</w:t>
      </w:r>
    </w:p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ind w:firstLine="480" w:firstLineChars="200"/>
        <w:rPr>
          <w:rFonts w:hint="eastAsia" w:eastAsia="楷体_GB2312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1、获得全国省级以上</w:t>
      </w:r>
      <w:r>
        <w:rPr>
          <w:rFonts w:hint="eastAsia" w:ascii="黑体" w:hAnsi="黑体" w:eastAsia="黑体"/>
          <w:color w:val="auto"/>
          <w:sz w:val="24"/>
          <w:szCs w:val="21"/>
        </w:rPr>
        <w:t>工程质量类奖项</w:t>
      </w:r>
      <w:r>
        <w:rPr>
          <w:rFonts w:hint="eastAsia" w:ascii="黑体" w:hAnsi="黑体" w:eastAsia="黑体"/>
          <w:color w:val="auto"/>
          <w:sz w:val="24"/>
          <w:szCs w:val="21"/>
          <w:lang w:eastAsia="zh-CN"/>
        </w:rPr>
        <w:t>的记录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top"/>
          </w:tcPr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</w:tc>
      </w:tr>
    </w:tbl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ind w:firstLine="480" w:firstLineChars="200"/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2、获得全国省级以上安全文明施工类奖项的记</w:t>
      </w:r>
      <w:r>
        <w:rPr>
          <w:rFonts w:hint="eastAsia" w:ascii="黑体" w:hAnsi="黑体" w:eastAsia="黑体"/>
          <w:color w:val="auto"/>
          <w:sz w:val="24"/>
          <w:szCs w:val="21"/>
          <w:lang w:eastAsia="zh-CN"/>
        </w:rPr>
        <w:t>录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vAlign w:val="top"/>
          </w:tcPr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</w:tc>
      </w:tr>
    </w:tbl>
    <w:p>
      <w:pPr>
        <w:ind w:firstLine="480" w:firstLineChars="200"/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</w:pPr>
    </w:p>
    <w:p>
      <w:pPr>
        <w:ind w:firstLine="480" w:firstLineChars="200"/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3、获得省级以上住房城乡建设主管部门其他通报表扬的记录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vAlign w:val="top"/>
          </w:tcPr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</w:tc>
      </w:tr>
    </w:tbl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ind w:firstLine="560" w:firstLineChars="200"/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</w:pPr>
      <w:r>
        <w:rPr>
          <w:rFonts w:hint="eastAsia" w:eastAsia="楷体_GB2312"/>
          <w:bCs/>
          <w:color w:val="000000"/>
          <w:sz w:val="28"/>
          <w:szCs w:val="28"/>
          <w:lang w:val="en-US" w:eastAsia="zh-CN"/>
        </w:rPr>
        <w:t>4、</w:t>
      </w: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在闽工程获奖情况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vAlign w:val="top"/>
          </w:tcPr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</w:tc>
      </w:tr>
    </w:tbl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both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18"/>
          <w:szCs w:val="21"/>
          <w:lang w:val="en-US" w:eastAsia="zh-CN"/>
        </w:rPr>
        <w:br w:type="page"/>
      </w: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司法信息</w:t>
      </w:r>
    </w:p>
    <w:p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1、企业法人及法定代表人被列入失信被执行人名单的信息*</w:t>
      </w:r>
    </w:p>
    <w:p>
      <w:pPr>
        <w:jc w:val="left"/>
        <w:rPr>
          <w:rFonts w:hint="eastAsia" w:ascii="黑体" w:hAnsi="黑体" w:eastAsia="黑体"/>
          <w:color w:val="auto"/>
          <w:sz w:val="24"/>
          <w:szCs w:val="21"/>
        </w:rPr>
      </w:pPr>
      <w:r>
        <w:rPr>
          <w:rFonts w:hint="eastAsia" w:ascii="黑体" w:hAnsi="黑体" w:eastAsia="黑体"/>
          <w:color w:val="auto"/>
          <w:sz w:val="24"/>
          <w:szCs w:val="21"/>
        </w:rPr>
        <w:t>信息：1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58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被执行人姓名/名称：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无记录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身份证号码/组织机构代码：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法定代表人或者负责人姓名：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执行法院：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省份：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执行依据文号：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立案时间：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案号：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做出执行依据单位：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生效法律文书确定的义务：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被执行人的履行情况：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失信被执行人行为具体情形：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3F3F3"/>
            <w:vAlign w:val="center"/>
          </w:tcPr>
          <w:p>
            <w:pPr>
              <w:jc w:val="both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5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2、企业财产被司法机关接管或冻结的信息*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09"/>
        <w:gridCol w:w="1843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案件编号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执行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立案时间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执行状态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无记录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  <w:lang w:val="en-US" w:eastAsia="zh-CN"/>
              </w:rPr>
              <w:t>****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**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  <w:lang w:val="en-US" w:eastAsia="zh-CN"/>
              </w:rPr>
              <w:t>法院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****年**月**日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left"/>
        <w:rPr>
          <w:rFonts w:hint="eastAsia" w:ascii="黑体" w:hAnsi="黑体" w:eastAsia="黑体"/>
          <w:b/>
          <w:bCs/>
          <w:color w:val="auto"/>
          <w:sz w:val="24"/>
          <w:szCs w:val="21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3、被执行人信息</w:t>
      </w:r>
    </w:p>
    <w:tbl>
      <w:tblPr>
        <w:tblStyle w:val="3"/>
        <w:tblW w:w="86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8"/>
        <w:gridCol w:w="2693"/>
        <w:gridCol w:w="1418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案件编号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执行法院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立案时间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执行状态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无记录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hint="eastAsia" w:ascii="黑体" w:hAnsi="黑体" w:eastAsia="黑体"/>
          <w:sz w:val="18"/>
          <w:szCs w:val="21"/>
        </w:rPr>
      </w:pPr>
    </w:p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  <w:r>
        <w:rPr>
          <w:rFonts w:hint="eastAsia" w:ascii="黑体" w:hAnsi="黑体" w:eastAsia="黑体"/>
          <w:sz w:val="18"/>
          <w:szCs w:val="21"/>
          <w:lang w:val="en-US" w:eastAsia="zh-CN"/>
        </w:rPr>
        <w:br w:type="page"/>
      </w: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不良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信息</w:t>
      </w:r>
    </w:p>
    <w:p>
      <w:pPr>
        <w:jc w:val="both"/>
        <w:rPr>
          <w:rFonts w:ascii="黑体" w:hAnsi="黑体" w:eastAsia="黑体"/>
          <w:sz w:val="18"/>
          <w:szCs w:val="21"/>
        </w:rPr>
      </w:pPr>
    </w:p>
    <w:p>
      <w:pPr>
        <w:jc w:val="left"/>
        <w:rPr>
          <w:rFonts w:hint="eastAsia" w:ascii="黑体" w:hAnsi="黑体" w:eastAsia="黑体"/>
          <w:color w:val="auto"/>
          <w:sz w:val="24"/>
          <w:szCs w:val="21"/>
          <w:lang w:eastAsia="zh-CN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1、</w:t>
      </w:r>
      <w:r>
        <w:rPr>
          <w:rFonts w:hint="eastAsia" w:ascii="黑体" w:hAnsi="黑体" w:eastAsia="黑体"/>
          <w:color w:val="auto"/>
          <w:sz w:val="24"/>
          <w:szCs w:val="21"/>
          <w:lang w:eastAsia="zh-CN"/>
        </w:rPr>
        <w:t>因存在转包、挂靠和违法分包或围标串标、买标卖标或允许其他单位或者个人以本企业名义承揽工程等行为，受到建设行政主管部门行政处罚或通报批评的信息</w:t>
      </w: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*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09"/>
        <w:gridCol w:w="1843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惩戒内容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审批单位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发布时间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无惩戒记录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******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**厅局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**信息公示网站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****年**月**日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hint="eastAsia" w:ascii="黑体" w:hAnsi="黑体" w:eastAsia="黑体"/>
          <w:sz w:val="28"/>
          <w:szCs w:val="28"/>
          <w:lang w:val="en-US" w:eastAsia="zh-CN"/>
        </w:rPr>
      </w:pPr>
    </w:p>
    <w:p>
      <w:pPr>
        <w:jc w:val="left"/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2、</w:t>
      </w:r>
      <w:r>
        <w:rPr>
          <w:rFonts w:hint="eastAsia" w:ascii="黑体" w:hAnsi="黑体" w:eastAsia="黑体"/>
          <w:color w:val="auto"/>
          <w:sz w:val="24"/>
          <w:szCs w:val="21"/>
          <w:lang w:val="zh-TW" w:eastAsia="zh-TW"/>
        </w:rPr>
        <w:t>因施工现场相关人员不到位、不履职等不按合同履约的情况，受到建设行政主管部门行政处罚或通报批评的信息</w:t>
      </w: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*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09"/>
        <w:gridCol w:w="1843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惩戒内容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审批单位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发布时间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无惩戒记录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******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**厅局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**信息公示网站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****年**月**日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jc w:val="left"/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3、因拖欠工程款或者拖欠农民工工资，受到建设、人社行政主管部门处罚或通报批评的信息*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09"/>
        <w:gridCol w:w="1843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惩戒内容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审批单位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发布时间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无惩戒记录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******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**厅局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**信息公示网站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****年**月**日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ascii="黑体" w:hAnsi="黑体" w:eastAsia="黑体"/>
          <w:sz w:val="18"/>
          <w:szCs w:val="21"/>
        </w:rPr>
      </w:pPr>
    </w:p>
    <w:p>
      <w:pPr>
        <w:jc w:val="left"/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4、被建设行政主管部门列入“黑名单”的记录*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09"/>
        <w:gridCol w:w="1843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惩戒内容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审批单位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发布时间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无惩戒记录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******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**厅局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**信息公示网站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****年**月**日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5、被列入联合惩戒记录*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09"/>
        <w:gridCol w:w="1843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惩戒内容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审批单位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发布时间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无惩戒记录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******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**厅局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**信息公示网站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****年**月**日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left"/>
        <w:rPr>
          <w:rFonts w:hint="eastAsia" w:ascii="黑体" w:hAnsi="黑体" w:eastAsia="黑体"/>
          <w:sz w:val="18"/>
          <w:szCs w:val="21"/>
        </w:rPr>
      </w:pPr>
    </w:p>
    <w:p>
      <w:pPr>
        <w:jc w:val="both"/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6、被相关行政主管部门、司法机关暂停或取消投标资格的信息*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09"/>
        <w:gridCol w:w="1843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惩戒内容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审批单位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发布时间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无惩戒记录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******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**厅局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**信息公示网站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****年**月**日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ascii="黑体" w:hAnsi="黑体" w:eastAsia="黑体"/>
          <w:color w:val="auto"/>
          <w:sz w:val="18"/>
          <w:szCs w:val="21"/>
        </w:rPr>
      </w:pPr>
    </w:p>
    <w:p>
      <w:pPr>
        <w:jc w:val="both"/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</w:pP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7、被有关行政主管部门责令停业的信息*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09"/>
        <w:gridCol w:w="1843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惩戒内容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审批单位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2F2F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发布时间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无惩戒记录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lang w:val="en-US" w:eastAsia="zh-CN"/>
              </w:rPr>
              <w:t>******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**厅局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**信息公示网站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****年**月**日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18"/>
          <w:szCs w:val="21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br w:type="page"/>
      </w:r>
    </w:p>
    <w:p>
      <w:pPr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五、客户服务</w:t>
      </w:r>
    </w:p>
    <w:p>
      <w:pPr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jc w:val="left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黑体" w:hAnsi="黑体" w:eastAsia="黑体" w:cs="黑体"/>
          <w:kern w:val="2"/>
          <w:sz w:val="21"/>
          <w:szCs w:val="21"/>
          <w:lang w:val="en-US" w:eastAsia="zh-CN" w:bidi="ar-SA"/>
        </w:rPr>
        <w:pict>
          <v:rect id="_x0000_s1027" o:spid="_x0000_s1027" o:spt="1" style="position:absolute;left:0pt;margin-left:247.1pt;margin-top:10.65pt;height:62.15pt;width:62.15pt;z-index:251659264;mso-width-relative:page;mso-height-relative:page;" fillcolor="#FFFFFF" filled="f" o:preferrelative="t" stroked="t" coordsize="21600,21600">
            <v:path/>
            <v:fill on="f" color2="#FFFFFF" focussize="0,0"/>
            <v:stroke weight="1pt" color="#034D8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黑体" w:hAnsi="黑体" w:eastAsia="黑体"/>
                      <w:color w:val="232323"/>
                      <w:sz w:val="21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int="eastAsia" w:ascii="黑体" w:hAnsi="黑体" w:eastAsia="黑体"/>
                      <w:color w:val="232323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黑体" w:hAnsi="黑体" w:eastAsia="黑体"/>
                      <w:color w:val="232323"/>
                      <w:sz w:val="21"/>
                      <w:szCs w:val="21"/>
                      <w:lang w:eastAsia="zh-CN"/>
                    </w:rPr>
                    <w:t>验证</w:t>
                  </w:r>
                </w:p>
                <w:p>
                  <w:pPr>
                    <w:jc w:val="center"/>
                    <w:rPr>
                      <w:rFonts w:hint="eastAsia" w:ascii="黑体" w:hAnsi="黑体" w:eastAsia="黑体"/>
                      <w:color w:val="232323"/>
                      <w:sz w:val="21"/>
                      <w:szCs w:val="21"/>
                    </w:rPr>
                  </w:pPr>
                  <w:r>
                    <w:rPr>
                      <w:rFonts w:ascii="黑体" w:hAnsi="黑体" w:eastAsia="黑体"/>
                      <w:color w:val="232323"/>
                      <w:sz w:val="21"/>
                      <w:szCs w:val="21"/>
                    </w:rPr>
                    <w:t>二维码</w:t>
                  </w:r>
                </w:p>
              </w:txbxContent>
            </v:textbox>
          </v:rect>
        </w:pict>
      </w:r>
      <w:r>
        <w:rPr>
          <w:rFonts w:hint="eastAsia" w:ascii="黑体" w:hAnsi="黑体" w:eastAsia="黑体" w:cs="黑体"/>
          <w:kern w:val="2"/>
          <w:sz w:val="21"/>
          <w:szCs w:val="21"/>
          <w:lang w:val="en-US" w:eastAsia="zh-CN" w:bidi="ar-SA"/>
        </w:rPr>
        <w:pict>
          <v:rect id="矩形 30" o:spid="_x0000_s1026" o:spt="1" style="position:absolute;left:0pt;margin-left:137.6pt;margin-top:11.4pt;height:62.15pt;width:62.15pt;z-index:251658240;mso-width-relative:page;mso-height-relative:page;" fillcolor="#FFFFFF" filled="f" o:preferrelative="t" stroked="t" coordsize="21600,21600">
            <v:path/>
            <v:fill on="f" color2="#FFFFFF" focussize="0,0"/>
            <v:stroke weight="1pt" color="#034D80" color2="#FFFFFF" miterlimit="2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ascii="黑体" w:hAnsi="黑体" w:eastAsia="黑体"/>
                      <w:color w:val="232323"/>
                      <w:sz w:val="21"/>
                      <w:szCs w:val="21"/>
                    </w:rPr>
                  </w:pPr>
                </w:p>
                <w:p>
                  <w:pPr>
                    <w:jc w:val="center"/>
                    <w:rPr>
                      <w:rFonts w:ascii="黑体" w:hAnsi="黑体" w:eastAsia="黑体"/>
                      <w:color w:val="232323"/>
                      <w:sz w:val="21"/>
                      <w:szCs w:val="21"/>
                    </w:rPr>
                  </w:pPr>
                  <w:r>
                    <w:rPr>
                      <w:rFonts w:hint="eastAsia" w:ascii="黑体" w:hAnsi="黑体" w:eastAsia="黑体"/>
                      <w:color w:val="232323"/>
                      <w:sz w:val="21"/>
                      <w:szCs w:val="21"/>
                    </w:rPr>
                    <w:t>公司</w:t>
                  </w:r>
                </w:p>
                <w:p>
                  <w:pPr>
                    <w:jc w:val="center"/>
                    <w:rPr>
                      <w:rFonts w:hint="eastAsia" w:ascii="黑体" w:hAnsi="黑体" w:eastAsia="黑体"/>
                      <w:color w:val="232323"/>
                      <w:sz w:val="21"/>
                      <w:szCs w:val="21"/>
                    </w:rPr>
                  </w:pPr>
                  <w:r>
                    <w:rPr>
                      <w:rFonts w:ascii="黑体" w:hAnsi="黑体" w:eastAsia="黑体"/>
                      <w:color w:val="232323"/>
                      <w:sz w:val="21"/>
                      <w:szCs w:val="21"/>
                    </w:rPr>
                    <w:t>二维码</w:t>
                  </w:r>
                </w:p>
              </w:txbxContent>
            </v:textbox>
          </v:rect>
        </w:pict>
      </w:r>
      <w:r>
        <w:rPr>
          <w:rFonts w:hint="eastAsia" w:ascii="黑体" w:hAnsi="黑体" w:eastAsia="黑体"/>
          <w:sz w:val="21"/>
          <w:szCs w:val="21"/>
        </w:rPr>
        <w:t>***公司</w:t>
      </w:r>
    </w:p>
    <w:p>
      <w:pPr>
        <w:jc w:val="left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电话：***</w:t>
      </w:r>
    </w:p>
    <w:p>
      <w:pPr>
        <w:tabs>
          <w:tab w:val="left" w:pos="3495"/>
        </w:tabs>
        <w:jc w:val="left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传真：***</w:t>
      </w:r>
      <w:r>
        <w:rPr>
          <w:rFonts w:ascii="黑体" w:hAnsi="黑体" w:eastAsia="黑体"/>
          <w:sz w:val="21"/>
          <w:szCs w:val="21"/>
        </w:rPr>
        <w:tab/>
      </w:r>
    </w:p>
    <w:p>
      <w:pPr>
        <w:jc w:val="left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地址：***</w:t>
      </w:r>
    </w:p>
    <w:p>
      <w:pPr>
        <w:jc w:val="left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网址：***</w:t>
      </w:r>
    </w:p>
    <w:p>
      <w:pPr>
        <w:jc w:val="both"/>
        <w:rPr>
          <w:rFonts w:hint="eastAsia" w:ascii="宋体" w:hAnsi="宋体" w:cs="宋体"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cs="宋体"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cs="宋体"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cs="宋体"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重要声明:</w:t>
      </w:r>
    </w:p>
    <w:p>
      <w:pPr>
        <w:jc w:val="left"/>
        <w:rPr>
          <w:rFonts w:hint="eastAsia" w:ascii="黑体" w:hAnsi="黑体" w:eastAsia="黑体"/>
          <w:sz w:val="16"/>
          <w:szCs w:val="21"/>
        </w:rPr>
      </w:pPr>
      <w:r>
        <w:rPr>
          <w:rFonts w:hint="eastAsia" w:ascii="黑体" w:hAnsi="黑体" w:eastAsia="黑体"/>
          <w:sz w:val="16"/>
          <w:szCs w:val="21"/>
        </w:rPr>
        <w:t>·本报告内容仅供参考，仅向特定对象提供，不构成任何建议。</w:t>
      </w:r>
    </w:p>
    <w:p>
      <w:pPr>
        <w:jc w:val="left"/>
        <w:rPr>
          <w:rFonts w:hint="eastAsia" w:ascii="黑体" w:hAnsi="黑体" w:eastAsia="黑体"/>
          <w:sz w:val="16"/>
          <w:szCs w:val="21"/>
        </w:rPr>
      </w:pPr>
      <w:r>
        <w:rPr>
          <w:rFonts w:hint="eastAsia" w:ascii="黑体" w:hAnsi="黑体" w:eastAsia="黑体"/>
          <w:sz w:val="16"/>
          <w:szCs w:val="21"/>
        </w:rPr>
        <w:t>·此报告信息采集时间段为我司出具信用报告之日起追溯至前三年，报告有效期为三个月，有效期内可重复使用。</w:t>
      </w:r>
    </w:p>
    <w:p>
      <w:pPr>
        <w:jc w:val="left"/>
        <w:rPr>
          <w:rFonts w:hint="eastAsia" w:ascii="黑体" w:hAnsi="黑体" w:eastAsia="黑体"/>
          <w:sz w:val="16"/>
          <w:szCs w:val="21"/>
        </w:rPr>
      </w:pPr>
      <w:r>
        <w:rPr>
          <w:rFonts w:hint="eastAsia" w:ascii="黑体" w:hAnsi="黑体" w:eastAsia="黑体"/>
          <w:sz w:val="16"/>
          <w:szCs w:val="21"/>
        </w:rPr>
        <w:t>·我司承诺</w:t>
      </w:r>
      <w:r>
        <w:rPr>
          <w:rFonts w:hint="eastAsia" w:ascii="黑体" w:hAnsi="黑体" w:eastAsia="黑体"/>
          <w:sz w:val="16"/>
          <w:szCs w:val="21"/>
          <w:lang w:eastAsia="zh-CN"/>
        </w:rPr>
        <w:t>已严格按照</w:t>
      </w:r>
      <w:r>
        <w:rPr>
          <w:rFonts w:hint="eastAsia" w:ascii="黑体" w:hAnsi="黑体" w:eastAsia="黑体"/>
          <w:sz w:val="16"/>
          <w:szCs w:val="21"/>
          <w:lang w:val="en-US" w:eastAsia="zh-CN"/>
        </w:rPr>
        <w:t>《</w:t>
      </w:r>
      <w:r>
        <w:rPr>
          <w:rFonts w:hint="eastAsia" w:ascii="黑体" w:hAnsi="黑体" w:eastAsia="黑体"/>
          <w:sz w:val="16"/>
          <w:szCs w:val="21"/>
          <w:lang w:val="zh-TW" w:eastAsia="zh-TW"/>
        </w:rPr>
        <w:t>关于在房建和市政建设工程项目施工、监理招投标中试行使用第三方信用报告的通知</w:t>
      </w:r>
      <w:r>
        <w:rPr>
          <w:rFonts w:hint="eastAsia" w:ascii="黑体" w:hAnsi="黑体" w:eastAsia="黑体"/>
          <w:sz w:val="16"/>
          <w:szCs w:val="21"/>
          <w:lang w:val="en-US" w:eastAsia="zh-CN"/>
        </w:rPr>
        <w:t>》要求出具</w:t>
      </w:r>
      <w:r>
        <w:rPr>
          <w:rFonts w:hint="eastAsia" w:ascii="黑体" w:hAnsi="黑体" w:eastAsia="黑体"/>
          <w:sz w:val="16"/>
          <w:szCs w:val="21"/>
          <w:lang w:eastAsia="zh-CN"/>
        </w:rPr>
        <w:t>该信用报告</w:t>
      </w:r>
      <w:r>
        <w:rPr>
          <w:rFonts w:hint="eastAsia" w:ascii="黑体" w:hAnsi="黑体" w:eastAsia="黑体"/>
          <w:sz w:val="16"/>
          <w:szCs w:val="21"/>
          <w:lang w:val="en-US" w:eastAsia="zh-CN"/>
        </w:rPr>
        <w:t>，</w:t>
      </w:r>
      <w:r>
        <w:rPr>
          <w:rFonts w:hint="eastAsia" w:ascii="黑体" w:hAnsi="黑体" w:eastAsia="黑体"/>
          <w:sz w:val="16"/>
          <w:szCs w:val="21"/>
        </w:rPr>
        <w:t>在信</w:t>
      </w:r>
      <w:r>
        <w:rPr>
          <w:rFonts w:hint="eastAsia" w:ascii="黑体" w:hAnsi="黑体" w:eastAsia="黑体"/>
          <w:sz w:val="16"/>
          <w:szCs w:val="21"/>
          <w:lang w:val="en-US" w:eastAsia="zh-CN"/>
        </w:rPr>
        <w:t>息汇总、加工、整合的全过程中保持客观、中立的地位，承担出具</w:t>
      </w:r>
      <w:r>
        <w:rPr>
          <w:rFonts w:hint="eastAsia" w:ascii="黑体" w:hAnsi="黑体" w:eastAsia="黑体"/>
          <w:sz w:val="16"/>
          <w:szCs w:val="21"/>
          <w:lang w:val="zh-TW" w:eastAsia="zh-TW"/>
        </w:rPr>
        <w:t>无效信用报告</w:t>
      </w:r>
      <w:r>
        <w:rPr>
          <w:rFonts w:hint="eastAsia" w:ascii="黑体" w:hAnsi="黑体" w:eastAsia="黑体"/>
          <w:sz w:val="16"/>
          <w:szCs w:val="21"/>
          <w:lang w:val="zh-TW" w:eastAsia="zh-CN"/>
        </w:rPr>
        <w:t>或</w:t>
      </w:r>
      <w:r>
        <w:rPr>
          <w:rFonts w:hint="eastAsia" w:ascii="黑体" w:hAnsi="黑体" w:eastAsia="黑体"/>
          <w:sz w:val="16"/>
          <w:szCs w:val="21"/>
          <w:lang w:val="zh-TW" w:eastAsia="zh-TW"/>
        </w:rPr>
        <w:t>虚假信用报告</w:t>
      </w:r>
      <w:r>
        <w:rPr>
          <w:rFonts w:hint="eastAsia" w:ascii="黑体" w:hAnsi="黑体" w:eastAsia="黑体"/>
          <w:sz w:val="16"/>
          <w:szCs w:val="21"/>
          <w:lang w:val="zh-TW" w:eastAsia="zh-CN"/>
        </w:rPr>
        <w:t>的</w:t>
      </w:r>
      <w:r>
        <w:rPr>
          <w:rFonts w:hint="eastAsia" w:ascii="黑体" w:hAnsi="黑体" w:eastAsia="黑体"/>
          <w:sz w:val="16"/>
          <w:szCs w:val="21"/>
          <w:lang w:val="en-US" w:eastAsia="zh-CN"/>
        </w:rPr>
        <w:t>法律责任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zh-TW" w:eastAsia="zh-CN"/>
        </w:rPr>
        <w:t>，</w:t>
      </w:r>
      <w:r>
        <w:rPr>
          <w:rFonts w:hint="eastAsia" w:ascii="黑体" w:hAnsi="黑体" w:eastAsia="黑体"/>
          <w:sz w:val="16"/>
          <w:szCs w:val="21"/>
        </w:rPr>
        <w:t>但不承担据此报告产生的任何法律责任。</w:t>
      </w:r>
    </w:p>
    <w:p>
      <w:pPr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BF6C"/>
    <w:multiLevelType w:val="singleLevel"/>
    <w:tmpl w:val="59B7BF6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B7BFA8"/>
    <w:multiLevelType w:val="singleLevel"/>
    <w:tmpl w:val="59B7BFA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BFC5"/>
    <w:multiLevelType w:val="singleLevel"/>
    <w:tmpl w:val="59B7BFC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10DD26F5"/>
    <w:rsid w:val="040B6591"/>
    <w:rsid w:val="10DD26F5"/>
    <w:rsid w:val="14A270C9"/>
    <w:rsid w:val="1A985009"/>
    <w:rsid w:val="1CA613B3"/>
    <w:rsid w:val="1F42035B"/>
    <w:rsid w:val="226F0472"/>
    <w:rsid w:val="228B2B4F"/>
    <w:rsid w:val="24471657"/>
    <w:rsid w:val="2873526F"/>
    <w:rsid w:val="2CA92BE2"/>
    <w:rsid w:val="2E0B7DB5"/>
    <w:rsid w:val="2E1B6A63"/>
    <w:rsid w:val="2E8A1EA6"/>
    <w:rsid w:val="36C74A56"/>
    <w:rsid w:val="3A74576F"/>
    <w:rsid w:val="3D176E80"/>
    <w:rsid w:val="422A0E52"/>
    <w:rsid w:val="42983A3A"/>
    <w:rsid w:val="430326E4"/>
    <w:rsid w:val="4AA95BDE"/>
    <w:rsid w:val="4B56355E"/>
    <w:rsid w:val="583A7F84"/>
    <w:rsid w:val="5AD33F3F"/>
    <w:rsid w:val="5CAE3D7C"/>
    <w:rsid w:val="5E53288E"/>
    <w:rsid w:val="60AA5B60"/>
    <w:rsid w:val="61A23E04"/>
    <w:rsid w:val="696F5044"/>
    <w:rsid w:val="76895DD6"/>
    <w:rsid w:val="77C90D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页脚1"/>
    <w:qFormat/>
    <w:uiPriority w:val="0"/>
    <w:pPr>
      <w:widowControl w:val="0"/>
      <w:numPr>
        <w:ilvl w:val="0"/>
        <w:numId w:val="0"/>
      </w:num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center" w:pos="4153"/>
        <w:tab w:val="right" w:pos="8306"/>
      </w:tabs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2"/>
      <w:position w:val="0"/>
      <w:sz w:val="18"/>
      <w:szCs w:val="18"/>
      <w:u w:val="none" w:color="000000"/>
      <w:lang w:val="en-US" w:eastAsia="zh-CN" w:bidi="ar-SA"/>
    </w:rPr>
  </w:style>
  <w:style w:type="paragraph" w:customStyle="1" w:styleId="6">
    <w:name w:val="页眉与页脚"/>
    <w:qFormat/>
    <w:uiPriority w:val="0"/>
    <w:pPr>
      <w:widowControl/>
      <w:numPr>
        <w:ilvl w:val="0"/>
        <w:numId w:val="0"/>
      </w:num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lang w:val="en-US" w:eastAsia="zh-CN" w:bidi="ar-SA"/>
    </w:rPr>
  </w:style>
  <w:style w:type="paragraph" w:customStyle="1" w:styleId="7">
    <w:name w:val="正文 A"/>
    <w:qFormat/>
    <w:uiPriority w:val="0"/>
    <w:pPr>
      <w:widowControl w:val="0"/>
      <w:numPr>
        <w:ilvl w:val="0"/>
        <w:numId w:val="0"/>
      </w:num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 textRotate="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2017-09-11T07:39:00Z</dcterms:created>
  <dc:creator>USER</dc:creator>
  <cp:lastModifiedBy>admin</cp:lastModifiedBy>
  <cp:lastPrinted>2017-09-13T00:42:00Z</cp:lastPrinted>
  <dcterms:modified xsi:type="dcterms:W3CDTF">2017-10-18T02:11:43Z</dcterms:modified>
  <dc:title>福州市房建和市政建设工程项目施工、监理招投标第三方信用报告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